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Cs/>
          <w:sz w:val="24"/>
          <w:szCs w:val="24"/>
          <w:lang w:val="en-US"/>
        </w:rPr>
        <w:outlineLvl w:val="0"/>
      </w:pPr>
      <w:r>
        <w:rPr>
          <w:bCs/>
          <w:sz w:val="24"/>
          <w:szCs w:val="24"/>
          <w:lang w:val="en-US"/>
        </w:rPr>
      </w:r>
      <w:r>
        <w:rPr>
          <w:bCs/>
          <w:sz w:val="24"/>
          <w:szCs w:val="24"/>
          <w:lang w:val="en-US"/>
        </w:rPr>
      </w:r>
      <w:r>
        <w:rPr>
          <w:bCs/>
          <w:sz w:val="24"/>
          <w:szCs w:val="24"/>
          <w:lang w:val="en-US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</w:t>
      </w:r>
      <w:r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ВОЗМЕЗДНОГО</w:t>
      </w:r>
      <w:r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ОКАЗАНИЯ</w:t>
      </w:r>
      <w:r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услуг</w:t>
      </w:r>
      <w:r>
        <w:rPr>
          <w:b/>
          <w:caps/>
          <w:sz w:val="24"/>
          <w:szCs w:val="24"/>
        </w:rPr>
        <w:t xml:space="preserve"> №</w:t>
      </w:r>
      <w:r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ХХХХХ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---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9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Московский регион»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</w:t>
      </w:r>
      <w:r>
        <w:rPr>
          <w:rFonts w:eastAsia="Times"/>
          <w:b/>
          <w:sz w:val="24"/>
          <w:szCs w:val="24"/>
        </w:rPr>
        <w:t xml:space="preserve">Московский регион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именуемое в дальнейшем </w:t>
      </w:r>
      <w:r>
        <w:rPr>
          <w:sz w:val="24"/>
          <w:szCs w:val="24"/>
        </w:rPr>
        <w:t xml:space="preserve">«</w:t>
      </w:r>
      <w:r>
        <w:rPr>
          <w:b/>
          <w:sz w:val="24"/>
          <w:szCs w:val="24"/>
        </w:rPr>
        <w:t xml:space="preserve">Заказчик</w:t>
      </w:r>
      <w:r>
        <w:rPr>
          <w:b/>
          <w:sz w:val="24"/>
          <w:szCs w:val="24"/>
        </w:rPr>
        <w:t xml:space="preserve">»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в лице </w:t>
      </w:r>
      <w:r>
        <w:rPr>
          <w:color w:val="000000"/>
          <w:sz w:val="24"/>
          <w:szCs w:val="24"/>
        </w:rPr>
        <w:t xml:space="preserve">________________________________________________</w:t>
      </w:r>
      <w:r>
        <w:rPr>
          <w:b/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действующего </w:t>
      </w:r>
      <w:r>
        <w:rPr>
          <w:color w:val="000000"/>
          <w:sz w:val="24"/>
          <w:szCs w:val="24"/>
        </w:rPr>
        <w:t xml:space="preserve">на основании ________________________________________________</w:t>
      </w:r>
      <w:r>
        <w:rPr>
          <w:color w:val="000000"/>
          <w:sz w:val="24"/>
          <w:szCs w:val="24"/>
        </w:rPr>
        <w:t xml:space="preserve">,</w:t>
      </w:r>
      <w:r>
        <w:rPr>
          <w:color w:val="000000"/>
          <w:sz w:val="24"/>
          <w:szCs w:val="24"/>
        </w:rPr>
        <w:t xml:space="preserve"> с одной стороны</w:t>
      </w:r>
      <w:r>
        <w:rPr>
          <w:sz w:val="24"/>
          <w:szCs w:val="24"/>
        </w:rPr>
        <w:t xml:space="preserve">, и </w:t>
      </w:r>
      <w:r>
        <w:rPr>
          <w:sz w:val="24"/>
          <w:szCs w:val="24"/>
        </w:rPr>
        <w:t xml:space="preserve">________________________________________________</w:t>
      </w:r>
      <w:r>
        <w:rPr>
          <w:b/>
          <w:bCs/>
          <w:sz w:val="24"/>
          <w:szCs w:val="24"/>
        </w:rPr>
        <w:t xml:space="preserve">,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именуемое в дальнейшем </w:t>
      </w:r>
      <w:r>
        <w:rPr>
          <w:b/>
          <w:bCs/>
          <w:sz w:val="24"/>
          <w:szCs w:val="24"/>
        </w:rPr>
        <w:t xml:space="preserve">«Исполнитель», </w:t>
      </w:r>
      <w:r>
        <w:rPr>
          <w:b w:val="0"/>
          <w:bCs w:val="0"/>
          <w:sz w:val="24"/>
          <w:szCs w:val="24"/>
        </w:rPr>
        <w:t xml:space="preserve">в лице </w:t>
      </w:r>
      <w:r>
        <w:rPr>
          <w:b/>
          <w:bCs/>
          <w:sz w:val="24"/>
          <w:szCs w:val="24"/>
        </w:rPr>
        <w:t xml:space="preserve">_________________________________, </w:t>
      </w:r>
      <w:r>
        <w:rPr>
          <w:bCs/>
          <w:sz w:val="24"/>
          <w:szCs w:val="24"/>
        </w:rPr>
        <w:t xml:space="preserve">действующего на основании </w:t>
      </w:r>
      <w:r>
        <w:rPr>
          <w:bCs/>
          <w:sz w:val="24"/>
          <w:szCs w:val="24"/>
        </w:rPr>
        <w:t xml:space="preserve">__________________________________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с другой стороны, вместе именуемые «Стороны», </w:t>
      </w:r>
      <w:r>
        <w:rPr>
          <w:bCs/>
          <w:sz w:val="24"/>
          <w:szCs w:val="24"/>
        </w:rPr>
        <w:t xml:space="preserve">в соответствии с Протоколом № </w:t>
      </w:r>
      <w:r>
        <w:rPr>
          <w:bCs/>
          <w:sz w:val="24"/>
          <w:szCs w:val="24"/>
        </w:rPr>
        <w:t xml:space="preserve">____________</w:t>
      </w:r>
      <w:r>
        <w:rPr>
          <w:bCs/>
          <w:sz w:val="24"/>
          <w:szCs w:val="24"/>
        </w:rPr>
        <w:t xml:space="preserve"> от __.___</w:t>
      </w:r>
      <w:r>
        <w:rPr>
          <w:bCs/>
          <w:sz w:val="24"/>
          <w:szCs w:val="24"/>
        </w:rPr>
        <w:t xml:space="preserve">.2026 </w:t>
      </w:r>
      <w:r>
        <w:rPr>
          <w:bCs/>
          <w:sz w:val="24"/>
          <w:szCs w:val="24"/>
        </w:rPr>
        <w:t xml:space="preserve">года по рассмотрению заявки и подведению итогов процедуры, заключили настоящий договор (далее - «Договор») о нижеследующем: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оказание услуг мойки транспортных средств полной массой свыше 3,5 тонн для нужд филиала Новая Москва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Техническ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зада</w:t>
      </w:r>
      <w:r>
        <w:rPr>
          <w:sz w:val="24"/>
          <w:szCs w:val="24"/>
        </w:rPr>
        <w:t xml:space="preserve">нии</w:t>
      </w:r>
      <w:r>
        <w:rPr>
          <w:sz w:val="24"/>
          <w:szCs w:val="24"/>
        </w:rPr>
        <w:t xml:space="preserve"> (Приложение № 1), являющи</w:t>
      </w:r>
      <w:r>
        <w:rPr>
          <w:sz w:val="24"/>
          <w:szCs w:val="24"/>
        </w:rPr>
        <w:t xml:space="preserve">мся неотъемлемой частью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Предельная цена Услуг составляет</w:t>
      </w:r>
      <w:r>
        <w:rPr>
          <w:b/>
          <w:sz w:val="24"/>
          <w:szCs w:val="24"/>
        </w:rPr>
        <w:t xml:space="preserve"> 500</w:t>
      </w:r>
      <w:r>
        <w:rPr>
          <w:b/>
          <w:color w:val="000000"/>
          <w:sz w:val="24"/>
          <w:szCs w:val="24"/>
        </w:rPr>
        <w:t xml:space="preserve"> 00</w:t>
      </w:r>
      <w:r>
        <w:rPr>
          <w:b/>
          <w:color w:val="000000"/>
          <w:sz w:val="24"/>
          <w:szCs w:val="24"/>
        </w:rPr>
        <w:t xml:space="preserve">0</w:t>
      </w:r>
      <w:r>
        <w:rPr>
          <w:b/>
          <w:color w:val="000000"/>
          <w:sz w:val="24"/>
          <w:szCs w:val="24"/>
        </w:rPr>
        <w:t xml:space="preserve">,</w:t>
      </w:r>
      <w:r>
        <w:rPr>
          <w:b/>
          <w:color w:val="000000"/>
          <w:sz w:val="24"/>
          <w:szCs w:val="24"/>
        </w:rPr>
        <w:t xml:space="preserve">00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(пятьсот</w:t>
      </w:r>
      <w:r>
        <w:rPr>
          <w:b/>
          <w:sz w:val="24"/>
          <w:szCs w:val="24"/>
        </w:rPr>
        <w:t xml:space="preserve"> тысяч </w:t>
      </w:r>
      <w:r>
        <w:rPr>
          <w:b/>
          <w:sz w:val="24"/>
          <w:szCs w:val="24"/>
        </w:rPr>
        <w:t xml:space="preserve">) рублей </w:t>
      </w:r>
      <w:r>
        <w:rPr>
          <w:b/>
          <w:sz w:val="24"/>
          <w:szCs w:val="24"/>
        </w:rPr>
        <w:t xml:space="preserve">00</w:t>
      </w:r>
      <w:r>
        <w:rPr>
          <w:b/>
          <w:sz w:val="24"/>
          <w:szCs w:val="24"/>
        </w:rPr>
        <w:t xml:space="preserve"> копеек, </w:t>
      </w:r>
      <w:r>
        <w:rPr>
          <w:b w:val="0"/>
          <w:bCs w:val="0"/>
          <w:sz w:val="24"/>
          <w:szCs w:val="24"/>
        </w:rPr>
        <w:t xml:space="preserve">включая </w:t>
      </w:r>
      <w:r>
        <w:rPr>
          <w:sz w:val="24"/>
          <w:szCs w:val="24"/>
        </w:rPr>
        <w:t xml:space="preserve">НДС 22%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90 163,93 (Девяносто тысяч сто шестьдесят три рубля) рубля 93 копейки.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>
        <w:rPr>
          <w:sz w:val="24"/>
          <w:szCs w:val="24"/>
        </w:rPr>
        <w:t xml:space="preserve">Стоимость единичных расценок приведена в </w:t>
      </w:r>
      <w:r>
        <w:rPr>
          <w:sz w:val="24"/>
          <w:szCs w:val="24"/>
        </w:rPr>
        <w:t xml:space="preserve">Техническом</w:t>
      </w:r>
      <w:r>
        <w:rPr>
          <w:sz w:val="24"/>
          <w:szCs w:val="24"/>
        </w:rPr>
        <w:t xml:space="preserve"> задани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(Приложение № 1), являющ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ся неотъемлемой частью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Заказчик оплачивает фактически оказанные Услуги </w:t>
      </w:r>
      <w:r>
        <w:rPr>
          <w:sz w:val="24"/>
          <w:szCs w:val="24"/>
        </w:rPr>
        <w:t xml:space="preserve">по окончании отчетного периода </w:t>
      </w:r>
      <w:r>
        <w:rPr>
          <w:sz w:val="24"/>
          <w:szCs w:val="24"/>
        </w:rPr>
        <w:t xml:space="preserve">не позднее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рабочих </w:t>
      </w:r>
      <w:r>
        <w:rPr>
          <w:sz w:val="24"/>
          <w:szCs w:val="24"/>
        </w:rPr>
        <w:t xml:space="preserve">дней </w:t>
      </w:r>
      <w:r>
        <w:rPr>
          <w:sz w:val="24"/>
          <w:szCs w:val="24"/>
        </w:rPr>
        <w:t xml:space="preserve">после получения от Исполнителя</w:t>
      </w:r>
      <w:r>
        <w:rPr>
          <w:sz w:val="24"/>
          <w:szCs w:val="24"/>
        </w:rPr>
        <w:t xml:space="preserve"> счёта, ведомостей оказанных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под</w:t>
      </w:r>
      <w:r>
        <w:rPr>
          <w:sz w:val="24"/>
          <w:szCs w:val="24"/>
        </w:rPr>
        <w:t xml:space="preserve">писания Сторонами акта </w:t>
      </w:r>
      <w:r>
        <w:rPr>
          <w:sz w:val="24"/>
          <w:szCs w:val="24"/>
        </w:rPr>
        <w:t xml:space="preserve">оказанных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услуг</w:t>
      </w:r>
      <w:r>
        <w:rPr>
          <w:sz w:val="24"/>
          <w:szCs w:val="24"/>
        </w:rPr>
        <w:t xml:space="preserve"> по Договору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Отчетным периодом по настоящему Договору является </w:t>
      </w:r>
      <w:r>
        <w:rPr>
          <w:sz w:val="24"/>
          <w:szCs w:val="24"/>
        </w:rPr>
        <w:t xml:space="preserve">один месяц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1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</w:t>
      </w:r>
      <w:r>
        <w:rPr>
          <w:sz w:val="24"/>
        </w:rPr>
        <w:t xml:space="preserve">существляться иными способами, </w:t>
      </w:r>
      <w:r>
        <w:rPr>
          <w:sz w:val="24"/>
        </w:rPr>
        <w:t xml:space="preserve">не противоречащими действующему законодательству РФ.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целью</w:t>
      </w:r>
      <w:r>
        <w:rPr>
          <w:sz w:val="24"/>
          <w:szCs w:val="24"/>
        </w:rPr>
        <w:t xml:space="preserve"> исключени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каких-либо сомнений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</w:t>
      </w:r>
      <w:r>
        <w:rPr>
          <w:sz w:val="24"/>
          <w:szCs w:val="24"/>
        </w:rPr>
        <w:t xml:space="preserve">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418" w:leader="none"/>
        </w:tabs>
        <w:rPr>
          <w:sz w:val="24"/>
          <w:szCs w:val="24"/>
        </w:rPr>
      </w:pPr>
      <w:r>
        <w:rPr>
          <w:rFonts w:eastAsia="Calibri"/>
          <w:sz w:val="24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</w:t>
      </w:r>
      <w:r>
        <w:rPr>
          <w:rFonts w:eastAsia="Calibri"/>
          <w:sz w:val="24"/>
        </w:rPr>
        <w:t xml:space="preserve">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</w:t>
      </w:r>
      <w:r>
        <w:rPr>
          <w:rFonts w:eastAsia="Calibri"/>
          <w:sz w:val="24"/>
        </w:rPr>
        <w:t xml:space="preserve">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9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981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993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на основании Заявок Заказчика, содержащих наименования, с</w:t>
      </w:r>
      <w:r>
        <w:rPr>
          <w:sz w:val="24"/>
          <w:szCs w:val="24"/>
        </w:rPr>
        <w:t xml:space="preserve">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</w:t>
      </w:r>
      <w:r>
        <w:rPr>
          <w:sz w:val="24"/>
          <w:szCs w:val="24"/>
          <w:lang w:eastAsia="ar-SA"/>
        </w:rPr>
        <w:t xml:space="preserve">при необходимости, в течение 1-2 часов, по требованию Заказчика</w:t>
      </w:r>
      <w:r>
        <w:rPr>
          <w:sz w:val="24"/>
          <w:szCs w:val="24"/>
        </w:rPr>
        <w:t xml:space="preserve"> до</w:t>
      </w:r>
      <w:r>
        <w:rPr>
          <w:sz w:val="24"/>
          <w:szCs w:val="24"/>
        </w:rPr>
        <w:t xml:space="preserve"> начала оказания Услуг. Порядок и иные условия, связанные с направлением Заявок, установлены в Техническом задании.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позднее 5-ти дней по</w:t>
      </w:r>
      <w:r>
        <w:rPr>
          <w:sz w:val="24"/>
          <w:szCs w:val="24"/>
        </w:rPr>
        <w:t xml:space="preserve">сле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завершения</w:t>
      </w:r>
      <w:r>
        <w:rPr>
          <w:sz w:val="24"/>
          <w:szCs w:val="24"/>
        </w:rPr>
        <w:t xml:space="preserve"> отчетного периода Исполнитель оформляет и направляет Заказчику </w:t>
      </w:r>
      <w:r>
        <w:rPr>
          <w:sz w:val="24"/>
          <w:szCs w:val="24"/>
        </w:rPr>
        <w:t xml:space="preserve">счёт, </w:t>
      </w:r>
      <w:r>
        <w:rPr>
          <w:sz w:val="24"/>
          <w:szCs w:val="24"/>
        </w:rPr>
        <w:t xml:space="preserve">ведомости оказанных услуг </w:t>
      </w:r>
      <w:r>
        <w:rPr>
          <w:sz w:val="24"/>
          <w:szCs w:val="24"/>
        </w:rPr>
        <w:t xml:space="preserve">и акт </w:t>
      </w:r>
      <w:r>
        <w:rPr>
          <w:sz w:val="24"/>
          <w:szCs w:val="24"/>
        </w:rPr>
        <w:t xml:space="preserve">оказанных услуг</w:t>
      </w:r>
      <w:r>
        <w:rPr>
          <w:sz w:val="24"/>
          <w:szCs w:val="24"/>
        </w:rPr>
        <w:t xml:space="preserve">, в которых должно быть указано наименование услуг, период оказания и их стоимость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в течение </w:t>
      </w:r>
      <w:r>
        <w:rPr>
          <w:sz w:val="24"/>
          <w:szCs w:val="24"/>
        </w:rPr>
        <w:t xml:space="preserve">10 (десяти)</w:t>
      </w:r>
      <w:r>
        <w:rPr>
          <w:sz w:val="24"/>
          <w:szCs w:val="24"/>
        </w:rPr>
        <w:t xml:space="preserve"> дней с момента получения </w:t>
      </w:r>
      <w:r>
        <w:rPr>
          <w:sz w:val="24"/>
          <w:szCs w:val="24"/>
        </w:rPr>
        <w:t xml:space="preserve">счёта, </w:t>
      </w:r>
      <w:r>
        <w:rPr>
          <w:sz w:val="24"/>
          <w:szCs w:val="24"/>
        </w:rPr>
        <w:t xml:space="preserve">ведомости оказанных услуг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акта </w:t>
      </w:r>
      <w:r>
        <w:rPr>
          <w:sz w:val="24"/>
          <w:szCs w:val="24"/>
        </w:rPr>
        <w:t xml:space="preserve">оказанных услуг</w:t>
      </w:r>
      <w:r>
        <w:rPr>
          <w:sz w:val="24"/>
          <w:szCs w:val="24"/>
        </w:rPr>
        <w:t xml:space="preserve"> обязуется подписать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с указанием сроков устранения недостатков.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</w:t>
      </w:r>
      <w:r>
        <w:rPr>
          <w:sz w:val="24"/>
          <w:szCs w:val="24"/>
        </w:rPr>
        <w:t xml:space="preserve">та оказанных услуг</w:t>
      </w:r>
      <w:r>
        <w:rPr>
          <w:sz w:val="24"/>
          <w:szCs w:val="24"/>
        </w:rPr>
        <w:t xml:space="preserve">, согласованной Сторонами в П</w:t>
      </w:r>
      <w:r>
        <w:rPr>
          <w:sz w:val="24"/>
          <w:szCs w:val="24"/>
        </w:rPr>
        <w:t xml:space="preserve">риложении 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Договору. Исполнитель подтверждает, что данная форма Акта утверждена </w:t>
      </w:r>
      <w:r>
        <w:rPr>
          <w:sz w:val="24"/>
          <w:szCs w:val="24"/>
        </w:rPr>
        <w:t xml:space="preserve">руководителем </w:t>
      </w:r>
      <w:r>
        <w:rPr>
          <w:sz w:val="24"/>
          <w:szCs w:val="24"/>
        </w:rPr>
        <w:t xml:space="preserve">Исполнител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 А</w:t>
      </w:r>
      <w:r>
        <w:rPr>
          <w:sz w:val="24"/>
          <w:szCs w:val="24"/>
        </w:rPr>
        <w:t xml:space="preserve">кт </w:t>
      </w:r>
      <w:r>
        <w:rPr>
          <w:sz w:val="24"/>
          <w:szCs w:val="24"/>
        </w:rPr>
        <w:t xml:space="preserve">оказанных услуг </w:t>
      </w:r>
      <w:r>
        <w:rPr>
          <w:sz w:val="24"/>
          <w:szCs w:val="24"/>
        </w:rPr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наименова</w:t>
      </w:r>
      <w:r>
        <w:rPr>
          <w:sz w:val="24"/>
          <w:szCs w:val="24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sz w:val="24"/>
          <w:szCs w:val="24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sz w:val="24"/>
          <w:szCs w:val="24"/>
        </w:rPr>
        <w:t xml:space="preserve">а также </w:t>
      </w:r>
      <w:r>
        <w:rPr>
          <w:i/>
          <w:sz w:val="24"/>
          <w:szCs w:val="24"/>
        </w:rPr>
        <w:t xml:space="preserve">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несет ответственность за </w:t>
      </w:r>
      <w:r>
        <w:rPr>
          <w:sz w:val="24"/>
          <w:szCs w:val="24"/>
        </w:rPr>
        <w:t xml:space="preserve">несохранность</w:t>
      </w:r>
      <w:r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r>
        <w:rPr>
          <w:rFonts w:eastAsia="Calibri"/>
          <w:sz w:val="24"/>
          <w:szCs w:val="24"/>
        </w:rPr>
        <w:t xml:space="preserve">субисполнителей</w:t>
      </w:r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r>
        <w:rPr>
          <w:rFonts w:eastAsia="Calibri"/>
          <w:sz w:val="24"/>
          <w:szCs w:val="24"/>
        </w:rPr>
        <w:t xml:space="preserve">субисполнителями</w:t>
      </w:r>
      <w:r>
        <w:rPr>
          <w:rFonts w:eastAsia="Calibri"/>
          <w:sz w:val="24"/>
          <w:szCs w:val="24"/>
        </w:rPr>
        <w:t xml:space="preserve">, общей стоимости договоров, заключаемых с указанными субъектами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981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0" w:leader="none"/>
          <w:tab w:val="left" w:pos="851" w:leader="none"/>
          <w:tab w:val="left" w:pos="1276" w:leader="none"/>
        </w:tabs>
        <w:rPr>
          <w:b/>
          <w:sz w:val="24"/>
        </w:rPr>
      </w:pPr>
      <w:r>
        <w:rPr>
          <w:sz w:val="24"/>
        </w:rPr>
        <w:t xml:space="preserve">Общий срок оказания услуг по настоящему Договору - </w:t>
      </w:r>
      <w:r>
        <w:rPr>
          <w:b/>
          <w:sz w:val="24"/>
        </w:rPr>
        <w:t xml:space="preserve">с мо</w:t>
      </w:r>
      <w:r>
        <w:rPr>
          <w:b/>
          <w:sz w:val="24"/>
        </w:rPr>
        <w:t xml:space="preserve">мента заключения Договора по </w:t>
      </w:r>
      <w:r>
        <w:rPr>
          <w:b/>
          <w:bCs/>
          <w:sz w:val="24"/>
          <w:szCs w:val="24"/>
        </w:rPr>
        <w:t xml:space="preserve">«31» марта</w:t>
      </w:r>
      <w:r>
        <w:rPr>
          <w:b/>
          <w:bCs/>
          <w:sz w:val="24"/>
          <w:szCs w:val="24"/>
        </w:rPr>
        <w:t xml:space="preserve"> 2027</w:t>
      </w:r>
      <w:r>
        <w:rPr>
          <w:b/>
          <w:bCs/>
          <w:sz w:val="24"/>
          <w:szCs w:val="24"/>
        </w:rPr>
        <w:t xml:space="preserve"> года</w:t>
      </w:r>
      <w:r>
        <w:rPr>
          <w:b/>
          <w:bCs/>
          <w:sz w:val="24"/>
          <w:szCs w:val="24"/>
        </w:rPr>
        <w:t xml:space="preserve">.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81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0" w:leader="none"/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 достижении предельной цены, установленной п. 2.1 настоящего Договора, Исполнитель обязан уведомить Зака</w:t>
      </w:r>
      <w:r>
        <w:rPr>
          <w:sz w:val="24"/>
        </w:rPr>
        <w:t xml:space="preserve">зчика и приостановить оказание у</w:t>
      </w:r>
      <w:r>
        <w:rPr>
          <w:sz w:val="24"/>
        </w:rPr>
        <w:t xml:space="preserve">слуг до получения дальнейших указаний Заказчика.</w:t>
      </w:r>
      <w:r>
        <w:rPr>
          <w:sz w:val="24"/>
        </w:rPr>
      </w:r>
      <w:r>
        <w:rPr>
          <w:sz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1"/>
        <w:numPr>
          <w:ilvl w:val="0"/>
          <w:numId w:val="24"/>
        </w:numPr>
        <w:jc w:val="center"/>
        <w:shd w:val="clear" w:color="auto" w:fill="ffffff"/>
        <w:rPr>
          <w:b/>
          <w:bCs/>
          <w:caps/>
          <w:sz w:val="24"/>
        </w:rPr>
      </w:pPr>
      <w:r>
        <w:rPr>
          <w:b/>
          <w:bCs/>
          <w:caps/>
          <w:sz w:val="24"/>
        </w:rPr>
        <w:t xml:space="preserve">Права и обязанности сторон</w:t>
      </w:r>
      <w:r>
        <w:rPr>
          <w:b/>
          <w:bCs/>
          <w:caps/>
          <w:sz w:val="24"/>
        </w:rPr>
      </w:r>
      <w:r>
        <w:rPr>
          <w:b/>
          <w:bCs/>
          <w:caps/>
          <w:sz w:val="24"/>
        </w:rPr>
      </w:r>
    </w:p>
    <w:p>
      <w:pPr>
        <w:numPr>
          <w:ilvl w:val="1"/>
          <w:numId w:val="24"/>
        </w:numPr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81"/>
        <w:numPr>
          <w:ilvl w:val="2"/>
          <w:numId w:val="24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С</w:t>
      </w:r>
      <w:r>
        <w:rPr>
          <w:rFonts w:eastAsia="Times New Roman"/>
          <w:sz w:val="24"/>
          <w:lang w:eastAsia="ru-RU"/>
        </w:rPr>
        <w:t xml:space="preserve">воими силами оказать услуги в объеме и в сроки, предусмотренные Договором, если иное не предусмотрено Договором;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осле окончания оказания услуг возвратить Заказчику документацию, полученную им в соответствии с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олучать письменное согласие Заказчика на уступку, передачу, перепоручение прав (требований) и обязанностей Исполнителя по Договору трет</w:t>
      </w:r>
      <w:bookmarkStart w:id="0" w:name="_GoBack"/>
      <w:r/>
      <w:bookmarkEnd w:id="0"/>
      <w:r>
        <w:rPr>
          <w:sz w:val="24"/>
          <w:szCs w:val="24"/>
        </w:rPr>
        <w:t xml:space="preserve">ьему лицу, за исключением случаев, указанных в п.5.2.3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П</w:t>
      </w:r>
      <w:r>
        <w:rPr>
          <w:sz w:val="24"/>
          <w:szCs w:val="24"/>
        </w:rPr>
        <w:t xml:space="preserve">редоставлять Заказчику: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</w:t>
      </w:r>
      <w:r>
        <w:rPr>
          <w:color w:val="000000"/>
          <w:sz w:val="24"/>
          <w:szCs w:val="24"/>
        </w:rPr>
        <w:t xml:space="preserve">, реестр</w:t>
      </w:r>
      <w:r>
        <w:rPr>
          <w:color w:val="000000"/>
          <w:sz w:val="24"/>
          <w:szCs w:val="24"/>
        </w:rPr>
        <w:t xml:space="preserve">а акционеров, паспорта граждан </w:t>
      </w:r>
      <w:r>
        <w:rPr>
          <w:color w:val="000000"/>
          <w:sz w:val="24"/>
          <w:szCs w:val="24"/>
        </w:rPr>
        <w:t xml:space="preserve">и т.п.), по форме, указанной </w:t>
      </w:r>
      <w:r>
        <w:rPr>
          <w:sz w:val="24"/>
          <w:szCs w:val="24"/>
        </w:rPr>
        <w:t xml:space="preserve">в Приложении № 3 к настоящему Договору;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 xml:space="preserve"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 xml:space="preserve">по форме, указанной в Приложении №3 к настоящему Договору;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t xml:space="preserve">в отношении участников, являющихся юридическими л</w:t>
      </w:r>
      <w:r>
        <w:rPr>
          <w:color w:val="000000"/>
          <w:sz w:val="24"/>
          <w:szCs w:val="24"/>
        </w:rPr>
        <w:t xml:space="preserve">ицами, - состава их участников </w:t>
      </w:r>
      <w:r>
        <w:rPr>
          <w:color w:val="000000"/>
          <w:sz w:val="24"/>
          <w:szCs w:val="24"/>
        </w:rPr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 xml:space="preserve">в Приложении № 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Н</w:t>
      </w:r>
      <w:r>
        <w:rPr>
          <w:sz w:val="24"/>
          <w:szCs w:val="24"/>
        </w:rPr>
        <w:t xml:space="preserve"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О</w:t>
      </w:r>
      <w:r>
        <w:rPr>
          <w:sz w:val="24"/>
          <w:szCs w:val="24"/>
        </w:rPr>
        <w:t xml:space="preserve">беспечить рациональное использование энергетических ресурсов (электрической энергии, га</w:t>
      </w:r>
      <w:r>
        <w:rPr>
          <w:sz w:val="24"/>
          <w:szCs w:val="24"/>
        </w:rPr>
        <w:t xml:space="preserve">за, воды) при оказании услуг</w:t>
      </w:r>
      <w:r>
        <w:rPr>
          <w:sz w:val="24"/>
          <w:szCs w:val="24"/>
        </w:rPr>
        <w:t xml:space="preserve">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</w:t>
      </w:r>
      <w:r>
        <w:rPr>
          <w:sz w:val="24"/>
          <w:szCs w:val="24"/>
        </w:rPr>
        <w:t xml:space="preserve">оказания услуг</w:t>
      </w:r>
      <w:r>
        <w:rPr>
          <w:sz w:val="24"/>
          <w:szCs w:val="24"/>
        </w:rPr>
        <w:t xml:space="preserve">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формить и согласовать допуск на объекты Заказчика для </w:t>
      </w:r>
      <w:r>
        <w:rPr>
          <w:sz w:val="24"/>
          <w:szCs w:val="24"/>
        </w:rPr>
        <w:t xml:space="preserve">оказания </w:t>
      </w:r>
      <w:r>
        <w:rPr>
          <w:sz w:val="24"/>
          <w:szCs w:val="24"/>
        </w:rPr>
        <w:t xml:space="preserve">услуг;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непредставление либо несвоевременное представление/ переоформление (нарушение непрер</w:t>
      </w:r>
      <w:r>
        <w:rPr>
          <w:sz w:val="24"/>
          <w:szCs w:val="24"/>
        </w:rPr>
        <w:t xml:space="preserve">ывности действия) Исполнителем </w:t>
      </w:r>
      <w:r>
        <w:rPr>
          <w:sz w:val="24"/>
          <w:szCs w:val="24"/>
        </w:rPr>
        <w:t xml:space="preserve">необходимой для исполнения договора лицензии и/или иного установленного законодате</w:t>
      </w:r>
      <w:r>
        <w:rPr>
          <w:sz w:val="24"/>
          <w:szCs w:val="24"/>
        </w:rPr>
        <w:t xml:space="preserve">льством РФ разрешения Заказчик </w:t>
      </w:r>
      <w:r>
        <w:rPr>
          <w:sz w:val="24"/>
          <w:szCs w:val="24"/>
        </w:rPr>
        <w:t xml:space="preserve">имеет право начислить и взыскать с Исполнителя неустойку в размере 0,1 %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</w:t>
      </w:r>
      <w:r>
        <w:rPr>
          <w:sz w:val="24"/>
          <w:szCs w:val="24"/>
        </w:rPr>
        <w:t xml:space="preserve">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</w:t>
      </w:r>
      <w:r>
        <w:rPr>
          <w:sz w:val="24"/>
          <w:szCs w:val="24"/>
        </w:rPr>
        <w:t xml:space="preserve">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</w:t>
      </w:r>
      <w:r>
        <w:rPr>
          <w:sz w:val="24"/>
          <w:szCs w:val="24"/>
        </w:rPr>
        <w:t xml:space="preserve">ящим пунктом договора, Заказчик</w:t>
      </w:r>
      <w:r>
        <w:rPr>
          <w:sz w:val="24"/>
          <w:szCs w:val="24"/>
        </w:rPr>
        <w:t xml:space="preserve">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</w:t>
      </w:r>
      <w:r>
        <w:rPr>
          <w:sz w:val="24"/>
          <w:szCs w:val="24"/>
        </w:rPr>
        <w:t xml:space="preserve"> образом и принятых Заказчиком </w:t>
      </w:r>
      <w:r>
        <w:rPr>
          <w:sz w:val="24"/>
          <w:szCs w:val="24"/>
        </w:rPr>
        <w:t xml:space="preserve">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</w:t>
      </w:r>
      <w:r>
        <w:rPr>
          <w:sz w:val="24"/>
          <w:szCs w:val="24"/>
        </w:rPr>
        <w:t xml:space="preserve">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N 157-ФЗ «Об иммунопрофилактике инфекционных болезней» Исполнитель обязуется выполнять требо</w:t>
      </w:r>
      <w:r>
        <w:rPr>
          <w:sz w:val="24"/>
          <w:szCs w:val="24"/>
        </w:rPr>
        <w:t xml:space="preserve">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</w:t>
      </w:r>
      <w:r>
        <w:rPr>
          <w:sz w:val="24"/>
          <w:szCs w:val="24"/>
        </w:rPr>
        <w:t xml:space="preserve">числе обеспечить своевременное прохождение своими рабо</w:t>
      </w:r>
      <w:r>
        <w:rPr>
          <w:sz w:val="24"/>
          <w:szCs w:val="24"/>
        </w:rPr>
        <w:t xml:space="preserve">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</w:t>
      </w:r>
      <w:r>
        <w:rPr>
          <w:sz w:val="24"/>
          <w:szCs w:val="24"/>
        </w:rPr>
        <w:t xml:space="preserve">субисполнителя</w:t>
      </w:r>
      <w:r>
        <w:rPr>
          <w:sz w:val="24"/>
          <w:szCs w:val="24"/>
        </w:rPr>
        <w:t xml:space="preserve">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письменного согласия Заказчика привлечь к оказанию услуг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</w:t>
      </w:r>
      <w:r>
        <w:rPr>
          <w:sz w:val="24"/>
          <w:szCs w:val="24"/>
        </w:rPr>
        <w:t xml:space="preserve">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</w:t>
      </w:r>
      <w:r>
        <w:rPr>
          <w:sz w:val="24"/>
          <w:szCs w:val="24"/>
        </w:rPr>
        <w:t xml:space="preserve">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</w:t>
      </w:r>
      <w:r>
        <w:rPr>
          <w:sz w:val="24"/>
          <w:szCs w:val="24"/>
        </w:rPr>
        <w:t xml:space="preserve">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</w:t>
      </w:r>
      <w:r>
        <w:rPr>
          <w:sz w:val="24"/>
          <w:szCs w:val="24"/>
        </w:rPr>
        <w:t xml:space="preserve">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1"/>
        <w:ind w:left="36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</w:t>
      </w:r>
      <w:r>
        <w:rPr>
          <w:sz w:val="24"/>
          <w:szCs w:val="24"/>
        </w:rPr>
        <w:t xml:space="preserve">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</w:t>
      </w:r>
      <w:r>
        <w:rPr>
          <w:sz w:val="24"/>
          <w:szCs w:val="24"/>
        </w:rPr>
        <w:t xml:space="preserve">нитель обязуется по первому требованию Заказчика, в максимально короткие сроки,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left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</w:t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отражает в налоговой отчетности по НДС все суммы НДС, предъявленные Заказчику;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документы, имеют на это все необходимые полномочия и доверенности.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8.1. Исполнителю известно о том, что Заказчик реализует требования статьи 13.3</w:t>
      </w:r>
      <w:r>
        <w:rPr>
          <w:sz w:val="24"/>
          <w:szCs w:val="24"/>
        </w:rPr>
        <w:t xml:space="preserve"> Федерального закона от 25.12.2008 № 273-ФЗ "О противодействии коррупции", принимает меры по предупреждению коррупции, присоединилось к Антикоррупционной хартии российского бизнеса (свидетельство от 25.05.2015 № 2087), включено в Реестр надежных партнеров,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8.2. Исполнитель настоящим подтверждает, что он ознакомился с Антикоррупционной хартией российского бизнеса и Антикоррупционной политикой 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" и ДЗО 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" (представленными в разделе "Мы против коррупции" на официальном сайте 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регион"), полностью принимает положения Антикоррупционной политики 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" и ДЗО "ПАО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"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8.3. При исполнении своих обязательств по настоящему Договору Стороны, их аффилированные лица, работники или посредники не выплачивают, не предлагаю</w:t>
      </w:r>
      <w:r>
        <w:rPr>
          <w:sz w:val="24"/>
          <w:szCs w:val="24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>
        <w:rPr>
          <w:sz w:val="24"/>
          <w:szCs w:val="24"/>
        </w:rPr>
        <w:t xml:space="preserve">оказания услуг</w:t>
      </w:r>
      <w:r>
        <w:rPr>
          <w:sz w:val="24"/>
          <w:szCs w:val="24"/>
        </w:rPr>
        <w:t xml:space="preserve">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8.4. В случае возни</w:t>
      </w:r>
      <w:r>
        <w:rPr>
          <w:sz w:val="24"/>
          <w:szCs w:val="24"/>
        </w:rPr>
        <w:t xml:space="preserve">кновения у одной из Сторон подозрений, что произошло или может произойти нарушение каких-либо положений пунктов 8.1 - 8.3 настоящего Договора, указанная Сторона обязуется уведомить об этом другую Сторону в письменной форме. После письменного уведомления Ст</w:t>
      </w:r>
      <w:r>
        <w:rPr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и/или п</w:t>
      </w:r>
      <w:r>
        <w:rPr>
          <w:sz w:val="24"/>
          <w:szCs w:val="24"/>
        </w:rPr>
        <w:t xml:space="preserve">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8.5. 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</w:t>
      </w:r>
      <w:r>
        <w:rPr>
          <w:sz w:val="24"/>
          <w:szCs w:val="24"/>
        </w:rPr>
        <w:t xml:space="preserve">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</w:t>
      </w:r>
      <w:r>
        <w:rPr>
          <w:sz w:val="24"/>
          <w:szCs w:val="24"/>
        </w:rPr>
        <w:t xml:space="preserve">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</w:t>
      </w:r>
      <w:r>
        <w:rPr>
          <w:sz w:val="24"/>
          <w:szCs w:val="24"/>
        </w:rPr>
        <w:t xml:space="preserve">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1"/>
        <w:numPr>
          <w:ilvl w:val="1"/>
          <w:numId w:val="24"/>
        </w:numPr>
        <w:ind w:left="0" w:firstLine="709"/>
        <w:jc w:val="both"/>
        <w:rPr>
          <w:sz w:val="24"/>
        </w:rPr>
      </w:pPr>
      <w:r>
        <w:rPr>
          <w:sz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</w:t>
      </w:r>
      <w:r>
        <w:rPr>
          <w:sz w:val="24"/>
          <w:szCs w:val="24"/>
        </w:rPr>
        <w:t xml:space="preserve">ных Услуг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непред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ставления</w:t>
      </w:r>
      <w:r>
        <w:rPr>
          <w:sz w:val="24"/>
          <w:szCs w:val="24"/>
        </w:rPr>
        <w:t xml:space="preserve">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неустойки в размере 0,1% от цены Договора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предостав</w:t>
      </w:r>
      <w:r>
        <w:rPr>
          <w:sz w:val="24"/>
          <w:szCs w:val="24"/>
        </w:rPr>
        <w:t xml:space="preserve">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5.1.5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</w:t>
      </w:r>
      <w:r>
        <w:rPr>
          <w:sz w:val="24"/>
          <w:szCs w:val="24"/>
        </w:rPr>
        <w:t xml:space="preserve">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</w:t>
      </w:r>
      <w:r>
        <w:rPr>
          <w:sz w:val="24"/>
          <w:szCs w:val="24"/>
        </w:rPr>
        <w:t xml:space="preserve">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</w:t>
      </w:r>
      <w:r>
        <w:rPr>
          <w:sz w:val="24"/>
          <w:szCs w:val="24"/>
        </w:rPr>
        <w:t xml:space="preserve">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 </w:t>
      </w:r>
      <w:r>
        <w:rPr>
          <w:sz w:val="24"/>
          <w:szCs w:val="24"/>
        </w:rPr>
        <w:t xml:space="preserve">настоящего Договора, в размере предъявленных к Заказчику требований и </w:t>
      </w:r>
      <w:r>
        <w:rPr>
          <w:sz w:val="24"/>
          <w:szCs w:val="24"/>
        </w:rPr>
        <w:t xml:space="preserve">недополученных Заказчиком сумм. При этом факт оспаривания или </w:t>
      </w:r>
      <w:r>
        <w:rPr>
          <w:sz w:val="24"/>
          <w:szCs w:val="24"/>
        </w:rPr>
        <w:t xml:space="preserve">неоспаривания</w:t>
      </w:r>
      <w:r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sz w:val="24"/>
          <w:szCs w:val="24"/>
        </w:rPr>
        <w:t xml:space="preserve">неоспаривания</w:t>
      </w:r>
      <w:r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За несоблюдение Исполнителем обязательств, предусмотренных Правилами 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 xml:space="preserve">информационной безопасности Заказчика</w:t>
      </w:r>
      <w:r>
        <w:rPr>
          <w:rFonts w:eastAsia="Calibri"/>
          <w:color w:val="000000"/>
          <w:sz w:val="24"/>
          <w:szCs w:val="24"/>
          <w:lang w:eastAsia="en-US"/>
        </w:rPr>
        <w:t xml:space="preserve"> (пункт 5.1.15 Договора), Исполни</w:t>
      </w:r>
      <w:r>
        <w:rPr>
          <w:rFonts w:eastAsia="Calibri"/>
          <w:color w:val="000000"/>
          <w:sz w:val="24"/>
          <w:szCs w:val="24"/>
          <w:lang w:eastAsia="en-US"/>
        </w:rPr>
        <w:t xml:space="preserve">тель обязан уплатить штраф в размере 0,5 %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</w:t>
      </w:r>
      <w:r>
        <w:rPr>
          <w:sz w:val="24"/>
          <w:szCs w:val="24"/>
        </w:rPr>
        <w:t xml:space="preserve">ях определяется в соответствии </w:t>
      </w:r>
      <w:r>
        <w:rPr>
          <w:sz w:val="24"/>
          <w:szCs w:val="24"/>
        </w:rPr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разногласия,</w:t>
      </w:r>
      <w:r>
        <w:rPr>
          <w:bCs/>
          <w:sz w:val="24"/>
          <w:szCs w:val="24"/>
        </w:rPr>
        <w:t xml:space="preserve">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</w:t>
      </w:r>
      <w:r>
        <w:rPr>
          <w:bCs/>
          <w:sz w:val="24"/>
          <w:szCs w:val="24"/>
        </w:rPr>
        <w:t xml:space="preserve">т разрешению в Арбитражном суде</w:t>
      </w:r>
      <w:r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 xml:space="preserve">г.Москвы</w:t>
      </w:r>
      <w:r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</w:t>
      </w:r>
      <w:r>
        <w:rPr>
          <w:bCs/>
          <w:sz w:val="24"/>
          <w:szCs w:val="24"/>
        </w:rPr>
        <w:t xml:space="preserve">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договорились, что исполните</w:t>
      </w:r>
      <w:r>
        <w:rPr>
          <w:bCs/>
          <w:sz w:val="24"/>
          <w:szCs w:val="24"/>
        </w:rPr>
        <w:t xml:space="preserve">льный лист получается по месту </w:t>
      </w:r>
      <w:r>
        <w:rPr>
          <w:bCs/>
          <w:sz w:val="24"/>
          <w:szCs w:val="24"/>
        </w:rPr>
        <w:t xml:space="preserve">третейского судопроизводства.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r>
        <w:rPr>
          <w:b/>
          <w:bCs/>
          <w:sz w:val="24"/>
          <w:szCs w:val="24"/>
        </w:rPr>
        <w:t xml:space="preserve">(</w:t>
      </w:r>
      <w:r>
        <w:rPr>
          <w:b/>
          <w:bCs/>
          <w:sz w:val="24"/>
          <w:szCs w:val="24"/>
          <w:lang w:val="en-US"/>
        </w:rPr>
        <w:t xml:space="preserve">nmos</w:t>
      </w:r>
      <w:r>
        <w:rPr>
          <w:b/>
          <w:bCs/>
          <w:sz w:val="24"/>
          <w:szCs w:val="24"/>
        </w:rPr>
        <w:t xml:space="preserve">@</w:t>
      </w:r>
      <w:r>
        <w:rPr>
          <w:b/>
          <w:bCs/>
          <w:sz w:val="24"/>
          <w:szCs w:val="24"/>
          <w:lang w:val="en-US"/>
        </w:rPr>
        <w:t xml:space="preserve">rossetimr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  <w:lang w:val="en-US"/>
        </w:rPr>
        <w:t xml:space="preserve">ru</w:t>
      </w:r>
      <w:r>
        <w:rPr>
          <w:b/>
          <w:bCs/>
          <w:sz w:val="24"/>
          <w:szCs w:val="24"/>
        </w:rPr>
        <w:t xml:space="preserve">);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Исполнитель:</w:t>
      </w:r>
      <w:r>
        <w:rPr>
          <w:b/>
          <w:bCs/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 xml:space="preserve">_______________________</w:t>
      </w:r>
      <w:r>
        <w:rPr>
          <w:b/>
          <w:bCs/>
          <w:sz w:val="24"/>
          <w:szCs w:val="24"/>
        </w:rPr>
        <w:t xml:space="preserve">).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календарных дней с даты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Спор по имущественным 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</w:t>
      </w:r>
      <w:r>
        <w:rPr>
          <w:rFonts w:eastAsia="Calibri"/>
          <w:sz w:val="24"/>
          <w:szCs w:val="24"/>
        </w:rPr>
        <w:t xml:space="preserve"> 7</w:t>
      </w:r>
      <w:r>
        <w:rPr>
          <w:rFonts w:eastAsia="Calibri"/>
          <w:sz w:val="24"/>
          <w:szCs w:val="24"/>
        </w:rPr>
        <w:t xml:space="preserve"> календарных дней с даты направления </w:t>
      </w:r>
      <w:r>
        <w:rPr>
          <w:spacing w:val="-2"/>
          <w:sz w:val="24"/>
          <w:szCs w:val="24"/>
        </w:rPr>
        <w:t xml:space="preserve"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претензии (требования) Исполнителю.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>
        <w:rPr>
          <w:sz w:val="24"/>
          <w:szCs w:val="24"/>
        </w:rPr>
        <w:br/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</w:t>
      </w:r>
      <w:r>
        <w:rPr>
          <w:sz w:val="24"/>
          <w:szCs w:val="24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sz w:val="24"/>
          <w:szCs w:val="24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</w:t>
      </w:r>
      <w:r>
        <w:rPr>
          <w:sz w:val="24"/>
          <w:szCs w:val="24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sz w:val="24"/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sz w:val="24"/>
          <w:szCs w:val="24"/>
        </w:rPr>
        <w:t xml:space="preserve"> течение 3 (трех) рабочих дней </w:t>
      </w:r>
      <w:r>
        <w:rPr>
          <w:sz w:val="24"/>
          <w:szCs w:val="24"/>
        </w:rPr>
        <w:t xml:space="preserve">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</w:t>
      </w:r>
      <w:r>
        <w:rPr>
          <w:sz w:val="24"/>
          <w:szCs w:val="24"/>
        </w:rPr>
        <w:t xml:space="preserve">тронной подписи в соответствии </w:t>
      </w:r>
      <w:r>
        <w:rPr>
          <w:sz w:val="24"/>
          <w:szCs w:val="24"/>
        </w:rPr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 с приложениями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Форма акт</w:t>
      </w:r>
      <w:r>
        <w:rPr>
          <w:sz w:val="24"/>
          <w:szCs w:val="24"/>
        </w:rPr>
        <w:t xml:space="preserve">а оказанных услуг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Форма предоставления информации;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Форма согласия</w:t>
      </w:r>
      <w:r>
        <w:rPr>
          <w:sz w:val="24"/>
          <w:szCs w:val="24"/>
        </w:rPr>
        <w:t xml:space="preserve"> на передачу данных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left="36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  <w:highlight w:val="none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77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17"/>
        <w:gridCol w:w="4660"/>
      </w:tblGrid>
      <w:tr>
        <w:tblPrEx/>
        <w:trPr>
          <w:trHeight w:val="9407"/>
        </w:trPr>
        <w:tc>
          <w:tcPr>
            <w:tcW w:w="5117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Публичное акционерное общество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</w:t>
            </w:r>
            <w:r>
              <w:rPr>
                <w:b/>
                <w:sz w:val="24"/>
                <w:szCs w:val="24"/>
              </w:rPr>
              <w:t xml:space="preserve">Россети</w:t>
            </w:r>
            <w:r>
              <w:rPr>
                <w:b/>
                <w:sz w:val="24"/>
                <w:szCs w:val="24"/>
              </w:rPr>
              <w:t xml:space="preserve"> Московский регион»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филиал ПАО «</w:t>
            </w:r>
            <w:r>
              <w:rPr>
                <w:b/>
                <w:sz w:val="24"/>
                <w:szCs w:val="24"/>
              </w:rPr>
              <w:t xml:space="preserve">Россети</w:t>
            </w:r>
            <w:r>
              <w:rPr>
                <w:b/>
                <w:sz w:val="24"/>
                <w:szCs w:val="24"/>
              </w:rPr>
              <w:t xml:space="preserve"> Московский регион» -Новая Москва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Юридический адрес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115114, г</w:t>
            </w:r>
            <w:r>
              <w:rPr>
                <w:sz w:val="24"/>
                <w:szCs w:val="24"/>
              </w:rPr>
              <w:t xml:space="preserve">. Москва,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Павелецкий проезд, д.3, стр. 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Фактический адрес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108811, г. Москва, р-н </w:t>
            </w:r>
            <w:r>
              <w:rPr>
                <w:sz w:val="24"/>
                <w:szCs w:val="24"/>
              </w:rPr>
              <w:t xml:space="preserve">Филимонковский</w:t>
            </w:r>
            <w:r>
              <w:rPr>
                <w:sz w:val="24"/>
                <w:szCs w:val="24"/>
              </w:rPr>
              <w:t xml:space="preserve">, г. Московский, </w:t>
            </w:r>
            <w:r>
              <w:rPr>
                <w:sz w:val="24"/>
                <w:szCs w:val="24"/>
              </w:rPr>
              <w:t xml:space="preserve">мкрн</w:t>
            </w:r>
            <w:r>
              <w:rPr>
                <w:sz w:val="24"/>
                <w:szCs w:val="24"/>
              </w:rPr>
              <w:t xml:space="preserve">. 1-й, д.4.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 5036065113</w:t>
            </w:r>
            <w:r>
              <w:rPr>
                <w:sz w:val="24"/>
                <w:szCs w:val="24"/>
              </w:rPr>
              <w:t xml:space="preserve">    КПП  775143001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 </w:t>
            </w:r>
            <w:r>
              <w:rPr>
                <w:sz w:val="24"/>
                <w:szCs w:val="24"/>
              </w:rPr>
              <w:t xml:space="preserve">1057746555811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Платежные реквизиты: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Публичное акционерное общество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Россети</w:t>
            </w:r>
            <w:r>
              <w:rPr>
                <w:sz w:val="24"/>
                <w:szCs w:val="24"/>
              </w:rPr>
              <w:t xml:space="preserve"> Московский регион»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Юридический и почтовый адрес: 115114, Р Ф, Москва, 2-й Павелецкий проезд, д. 3, стр. 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Тел.: (495) 662-40-70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5036065113 КПП 997650001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</w:t>
            </w:r>
            <w:r>
              <w:rPr>
                <w:sz w:val="24"/>
                <w:szCs w:val="24"/>
              </w:rPr>
              <w:t xml:space="preserve">сч</w:t>
            </w:r>
            <w:r>
              <w:rPr>
                <w:sz w:val="24"/>
                <w:szCs w:val="24"/>
              </w:rPr>
              <w:t xml:space="preserve"> 40702810538260019960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</w:t>
            </w:r>
            <w:r>
              <w:rPr>
                <w:sz w:val="24"/>
                <w:szCs w:val="24"/>
              </w:rPr>
              <w:t xml:space="preserve">сч</w:t>
            </w:r>
            <w:r>
              <w:rPr>
                <w:sz w:val="24"/>
                <w:szCs w:val="24"/>
              </w:rPr>
              <w:t xml:space="preserve"> 30101810400000000225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банка: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</w:t>
            </w:r>
            <w:r>
              <w:rPr>
                <w:sz w:val="24"/>
                <w:szCs w:val="24"/>
              </w:rPr>
              <w:t xml:space="preserve">Сбербанк,  г.</w:t>
            </w:r>
            <w:r>
              <w:rPr>
                <w:sz w:val="24"/>
                <w:szCs w:val="24"/>
              </w:rPr>
              <w:t xml:space="preserve"> Москва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044525225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Начальник Службы автотранспорта и средств механизации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right="317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ПАО «</w:t>
            </w:r>
            <w:r>
              <w:rPr>
                <w:b/>
                <w:sz w:val="24"/>
                <w:szCs w:val="24"/>
              </w:rPr>
              <w:t xml:space="preserve">Россети</w:t>
            </w:r>
            <w:r>
              <w:rPr>
                <w:b/>
                <w:sz w:val="24"/>
                <w:szCs w:val="24"/>
              </w:rPr>
              <w:t xml:space="preserve"> Московский регион» - филиал </w:t>
            </w:r>
            <w:r>
              <w:rPr>
                <w:b/>
                <w:sz w:val="24"/>
                <w:szCs w:val="24"/>
              </w:rPr>
              <w:t xml:space="preserve">Новая Москва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__________________/</w:t>
            </w:r>
            <w:r>
              <w:rPr>
                <w:b/>
                <w:bCs/>
                <w:sz w:val="24"/>
                <w:szCs w:val="24"/>
              </w:rPr>
              <w:t xml:space="preserve">М.Н. Малышев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«______» _________ 20__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</w:rPr>
            </w:pPr>
            <w:r>
              <w:rPr>
                <w:rFonts w:eastAsia="Times"/>
                <w:b/>
              </w:rPr>
              <w:t xml:space="preserve">м.п</w:t>
            </w:r>
            <w:r>
              <w:rPr>
                <w:rFonts w:eastAsia="Times"/>
                <w:b/>
              </w:rPr>
              <w:t xml:space="preserve">.</w:t>
            </w:r>
            <w:r>
              <w:rPr>
                <w:rFonts w:eastAsia="Times"/>
              </w:rPr>
            </w:r>
            <w:r>
              <w:rPr>
                <w:rFonts w:eastAsia="Times"/>
              </w:rPr>
            </w:r>
          </w:p>
        </w:tc>
        <w:tc>
          <w:tcPr>
            <w:tcW w:w="4660" w:type="dxa"/>
            <w:textDirection w:val="lrTb"/>
            <w:noWrap w:val="false"/>
          </w:tcPr>
          <w:p>
            <w:pPr>
              <w:contextualSpacing/>
              <w:widowControl/>
              <w:rPr>
                <w:rFonts w:eastAsia="Times"/>
                <w:b/>
                <w:sz w:val="24"/>
                <w:szCs w:val="24"/>
              </w:rPr>
            </w:pPr>
            <w:r>
              <w:rPr>
                <w:rFonts w:eastAsia="Times"/>
                <w:b/>
                <w:sz w:val="24"/>
                <w:szCs w:val="24"/>
              </w:rPr>
              <w:t xml:space="preserve">ИСПОЛНИТЕЛЬ:</w:t>
            </w:r>
            <w:r>
              <w:rPr>
                <w:rFonts w:eastAsia="Times"/>
                <w:b/>
                <w:sz w:val="24"/>
                <w:szCs w:val="24"/>
              </w:rPr>
            </w:r>
            <w:r>
              <w:rPr>
                <w:rFonts w:eastAsia="Times"/>
                <w:b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b/>
                <w:sz w:val="24"/>
                <w:szCs w:val="24"/>
              </w:rPr>
            </w:pPr>
            <w:r>
              <w:rPr>
                <w:rFonts w:eastAsia="Times"/>
                <w:b/>
                <w:sz w:val="24"/>
                <w:szCs w:val="24"/>
              </w:rPr>
              <w:t xml:space="preserve">________________/</w:t>
            </w:r>
            <w:r>
              <w:rPr>
                <w:rFonts w:eastAsia="Times"/>
                <w:b/>
                <w:sz w:val="24"/>
                <w:szCs w:val="24"/>
              </w:rPr>
              <w:t xml:space="preserve">________________</w:t>
            </w:r>
            <w:r>
              <w:rPr>
                <w:rFonts w:eastAsia="Times"/>
                <w:b/>
                <w:sz w:val="24"/>
                <w:szCs w:val="24"/>
              </w:rPr>
              <w:t xml:space="preserve">/</w:t>
            </w:r>
            <w:r>
              <w:rPr>
                <w:rFonts w:eastAsia="Times"/>
                <w:b/>
                <w:sz w:val="24"/>
                <w:szCs w:val="24"/>
              </w:rPr>
            </w:r>
            <w:r>
              <w:rPr>
                <w:rFonts w:eastAsia="Times"/>
                <w:b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«______» _________ 20__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b/>
                <w:sz w:val="24"/>
                <w:szCs w:val="24"/>
              </w:rPr>
            </w:pPr>
            <w:r>
              <w:rPr>
                <w:rFonts w:eastAsia="Times"/>
                <w:b/>
              </w:rPr>
              <w:t xml:space="preserve">м.п</w:t>
            </w:r>
            <w:r>
              <w:rPr>
                <w:rFonts w:eastAsia="Times"/>
                <w:b/>
              </w:rPr>
              <w:t xml:space="preserve">.</w:t>
            </w:r>
            <w:r>
              <w:rPr>
                <w:rFonts w:eastAsia="Times"/>
                <w:b/>
                <w:sz w:val="24"/>
                <w:szCs w:val="24"/>
              </w:rPr>
            </w:r>
            <w:r>
              <w:rPr>
                <w:rFonts w:eastAsia="Times"/>
                <w:b/>
                <w:sz w:val="24"/>
                <w:szCs w:val="24"/>
              </w:rPr>
            </w:r>
          </w:p>
        </w:tc>
      </w:tr>
    </w:tbl>
    <w:p>
      <w:pPr>
        <w:shd w:val="clear" w:color="auto" w:fill="ffffff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</w:r>
      <w:r>
        <w:rPr>
          <w:b/>
          <w:bCs/>
          <w:caps/>
          <w:sz w:val="26"/>
          <w:szCs w:val="26"/>
        </w:rPr>
      </w:r>
      <w:r>
        <w:rPr>
          <w:b/>
          <w:bCs/>
          <w:caps/>
          <w:sz w:val="26"/>
          <w:szCs w:val="26"/>
        </w:rPr>
      </w:r>
    </w:p>
    <w:sectPr>
      <w:headerReference w:type="defaul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425" w:right="707" w:bottom="255" w:left="1418" w:header="709" w:footer="38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Symbol">
    <w:panose1 w:val="05050102010706020507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B060907020508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center"/>
    </w:pPr>
    <w:r/>
    <w:r/>
  </w:p>
  <w:p>
    <w:pPr>
      <w:pStyle w:val="9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15220011"/>
      <w:docPartObj>
        <w:docPartGallery w:val="Page Numbers (Bottom of Page)"/>
        <w:docPartUnique w:val="true"/>
      </w:docPartObj>
      <w:rPr/>
    </w:sdtPr>
    <w:sdtContent>
      <w:p>
        <w:pPr>
          <w:pStyle w:val="93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9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994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988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990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991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992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993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1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5"/>
  </w:num>
  <w:num w:numId="5">
    <w:abstractNumId w:val="18"/>
  </w:num>
  <w:num w:numId="6">
    <w:abstractNumId w:val="21"/>
  </w:num>
  <w:num w:numId="7">
    <w:abstractNumId w:val="22"/>
  </w:num>
  <w:num w:numId="8">
    <w:abstractNumId w:val="2"/>
  </w:num>
  <w:num w:numId="9">
    <w:abstractNumId w:val="6"/>
  </w:num>
  <w:num w:numId="10">
    <w:abstractNumId w:val="17"/>
  </w:num>
  <w:num w:numId="11">
    <w:abstractNumId w:val="19"/>
  </w:num>
  <w:num w:numId="12">
    <w:abstractNumId w:val="14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0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 w:numId="20">
    <w:abstractNumId w:val="9"/>
  </w:num>
  <w:num w:numId="21">
    <w:abstractNumId w:val="13"/>
  </w:num>
  <w:num w:numId="22">
    <w:abstractNumId w:val="4"/>
  </w:num>
  <w:num w:numId="23">
    <w:abstractNumId w:val="7"/>
  </w:num>
  <w:num w:numId="24">
    <w:abstractNumId w:val="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1">
    <w:name w:val="Heading 1 Char"/>
    <w:basedOn w:val="918"/>
    <w:link w:val="91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52">
    <w:name w:val="Heading 2 Char"/>
    <w:basedOn w:val="918"/>
    <w:link w:val="916"/>
    <w:uiPriority w:val="9"/>
    <w:rPr>
      <w:rFonts w:ascii="Liberation Sans" w:hAnsi="Liberation Sans" w:eastAsia="Liberation Sans" w:cs="Liberation Sans"/>
      <w:sz w:val="34"/>
    </w:rPr>
  </w:style>
  <w:style w:type="character" w:styleId="753">
    <w:name w:val="Heading 3 Char"/>
    <w:basedOn w:val="918"/>
    <w:link w:val="91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54">
    <w:name w:val="Heading 4"/>
    <w:basedOn w:val="914"/>
    <w:next w:val="914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55">
    <w:name w:val="Heading 4 Char"/>
    <w:basedOn w:val="918"/>
    <w:link w:val="75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56">
    <w:name w:val="Heading 5"/>
    <w:basedOn w:val="914"/>
    <w:next w:val="914"/>
    <w:link w:val="75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57">
    <w:name w:val="Heading 5 Char"/>
    <w:basedOn w:val="918"/>
    <w:link w:val="75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58">
    <w:name w:val="Heading 6"/>
    <w:basedOn w:val="914"/>
    <w:next w:val="914"/>
    <w:link w:val="75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59">
    <w:name w:val="Heading 6 Char"/>
    <w:basedOn w:val="918"/>
    <w:link w:val="75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60">
    <w:name w:val="Heading 7"/>
    <w:basedOn w:val="914"/>
    <w:next w:val="914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61">
    <w:name w:val="Heading 7 Char"/>
    <w:basedOn w:val="918"/>
    <w:link w:val="76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62">
    <w:name w:val="Heading 8"/>
    <w:basedOn w:val="914"/>
    <w:next w:val="914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63">
    <w:name w:val="Heading 8 Char"/>
    <w:basedOn w:val="918"/>
    <w:link w:val="76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64">
    <w:name w:val="Heading 9"/>
    <w:basedOn w:val="914"/>
    <w:next w:val="914"/>
    <w:link w:val="76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65">
    <w:name w:val="Heading 9 Char"/>
    <w:basedOn w:val="918"/>
    <w:link w:val="76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66">
    <w:name w:val="Title Char"/>
    <w:basedOn w:val="918"/>
    <w:link w:val="996"/>
    <w:uiPriority w:val="10"/>
    <w:rPr>
      <w:sz w:val="48"/>
      <w:szCs w:val="48"/>
    </w:rPr>
  </w:style>
  <w:style w:type="character" w:styleId="767">
    <w:name w:val="Subtitle Char"/>
    <w:basedOn w:val="918"/>
    <w:link w:val="953"/>
    <w:uiPriority w:val="11"/>
    <w:rPr>
      <w:sz w:val="24"/>
      <w:szCs w:val="24"/>
    </w:rPr>
  </w:style>
  <w:style w:type="paragraph" w:styleId="768">
    <w:name w:val="Quote"/>
    <w:basedOn w:val="914"/>
    <w:next w:val="914"/>
    <w:link w:val="769"/>
    <w:uiPriority w:val="29"/>
    <w:qFormat/>
    <w:pPr>
      <w:ind w:left="720" w:right="720"/>
    </w:pPr>
    <w:rPr>
      <w:i/>
    </w:rPr>
  </w:style>
  <w:style w:type="character" w:styleId="769">
    <w:name w:val="Quote Char"/>
    <w:link w:val="768"/>
    <w:uiPriority w:val="29"/>
    <w:rPr>
      <w:i/>
    </w:rPr>
  </w:style>
  <w:style w:type="paragraph" w:styleId="770">
    <w:name w:val="Intense Quote"/>
    <w:basedOn w:val="914"/>
    <w:next w:val="914"/>
    <w:link w:val="7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1">
    <w:name w:val="Intense Quote Char"/>
    <w:link w:val="770"/>
    <w:uiPriority w:val="30"/>
    <w:rPr>
      <w:i/>
    </w:rPr>
  </w:style>
  <w:style w:type="character" w:styleId="772">
    <w:name w:val="Header Char"/>
    <w:basedOn w:val="918"/>
    <w:link w:val="934"/>
    <w:uiPriority w:val="99"/>
  </w:style>
  <w:style w:type="character" w:styleId="773">
    <w:name w:val="Footer Char"/>
    <w:basedOn w:val="918"/>
    <w:link w:val="936"/>
    <w:uiPriority w:val="99"/>
  </w:style>
  <w:style w:type="paragraph" w:styleId="774">
    <w:name w:val="Caption"/>
    <w:basedOn w:val="914"/>
    <w:next w:val="914"/>
    <w:link w:val="7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5">
    <w:name w:val="Caption Char"/>
    <w:basedOn w:val="918"/>
    <w:link w:val="774"/>
    <w:uiPriority w:val="35"/>
    <w:rPr>
      <w:b/>
      <w:bCs/>
      <w:color w:val="4f81bd" w:themeColor="accent1"/>
      <w:sz w:val="18"/>
      <w:szCs w:val="18"/>
    </w:rPr>
  </w:style>
  <w:style w:type="table" w:styleId="776">
    <w:name w:val="Table Grid Light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>
    <w:name w:val="Plain Table 1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8">
    <w:name w:val="Plain Table 2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9">
    <w:name w:val="Plain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0">
    <w:name w:val="Plain Table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Plain Table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2">
    <w:name w:val="Grid Table 1 Light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4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4">
    <w:name w:val="Grid Table 4 - Accent 1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5">
    <w:name w:val="Grid Table 4 - Accent 2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6">
    <w:name w:val="Grid Table 4 - Accent 3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7">
    <w:name w:val="Grid Table 4 - Accent 4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8">
    <w:name w:val="Grid Table 4 - Accent 5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9">
    <w:name w:val="Grid Table 4 - Accent 6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0">
    <w:name w:val="Grid Table 5 Dark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7">
    <w:name w:val="Grid Table 6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18">
    <w:name w:val="Grid Table 6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19">
    <w:name w:val="Grid Table 6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20">
    <w:name w:val="Grid Table 6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21">
    <w:name w:val="Grid Table 6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22">
    <w:name w:val="Grid Table 6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3">
    <w:name w:val="Grid Table 6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4">
    <w:name w:val="Grid Table 7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9">
    <w:name w:val="List Table 2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0">
    <w:name w:val="List Table 2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1">
    <w:name w:val="List Table 2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2">
    <w:name w:val="List Table 2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3">
    <w:name w:val="List Table 2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4">
    <w:name w:val="List Table 2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5">
    <w:name w:val="List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5 Dark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0">
    <w:name w:val="List Table 5 Dark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1">
    <w:name w:val="List Table 5 Dark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2">
    <w:name w:val="List Table 5 Dark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3">
    <w:name w:val="List Table 5 Dark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4">
    <w:name w:val="List Table 5 Dark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5">
    <w:name w:val="List Table 5 Dark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6">
    <w:name w:val="List Table 6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7">
    <w:name w:val="List Table 6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8">
    <w:name w:val="List Table 6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9">
    <w:name w:val="List Table 6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0">
    <w:name w:val="List Table 6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1">
    <w:name w:val="List Table 6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2">
    <w:name w:val="List Table 6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3">
    <w:name w:val="List Table 7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74">
    <w:name w:val="List Table 7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75">
    <w:name w:val="List Table 7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76">
    <w:name w:val="List Table 7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77">
    <w:name w:val="List Table 7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78">
    <w:name w:val="List Table 7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79">
    <w:name w:val="List Table 7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80">
    <w:name w:val="Lined - Accent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Lined - Accent 1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Lined - Accent 2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Lined - Accent 3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Lined - Accent 4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Lined - Accent 5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Lined - Accent 6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 &amp; Lined - Accent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8">
    <w:name w:val="Bordered &amp; Lined - Accent 1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9">
    <w:name w:val="Bordered &amp; Lined - Accent 2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0">
    <w:name w:val="Bordered &amp; Lined - Accent 3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1">
    <w:name w:val="Bordered &amp; Lined - Accent 4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2">
    <w:name w:val="Bordered &amp; Lined - Accent 5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3">
    <w:name w:val="Bordered &amp; Lined - Accent 6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4">
    <w:name w:val="Bordered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5">
    <w:name w:val="Bordered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6">
    <w:name w:val="Bordered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7">
    <w:name w:val="Bordered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8">
    <w:name w:val="Bordered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9">
    <w:name w:val="Bordered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0">
    <w:name w:val="Bordered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1">
    <w:name w:val="Footnote Text Char"/>
    <w:link w:val="983"/>
    <w:uiPriority w:val="99"/>
    <w:rPr>
      <w:sz w:val="18"/>
    </w:rPr>
  </w:style>
  <w:style w:type="character" w:styleId="902">
    <w:name w:val="Endnote Text Char"/>
    <w:link w:val="1009"/>
    <w:uiPriority w:val="99"/>
    <w:rPr>
      <w:sz w:val="20"/>
    </w:rPr>
  </w:style>
  <w:style w:type="paragraph" w:styleId="903">
    <w:name w:val="toc 1"/>
    <w:basedOn w:val="914"/>
    <w:next w:val="914"/>
    <w:uiPriority w:val="39"/>
    <w:unhideWhenUsed/>
    <w:pPr>
      <w:ind w:left="0" w:right="0" w:firstLine="0"/>
      <w:spacing w:after="57"/>
    </w:pPr>
  </w:style>
  <w:style w:type="paragraph" w:styleId="904">
    <w:name w:val="toc 2"/>
    <w:basedOn w:val="914"/>
    <w:next w:val="914"/>
    <w:uiPriority w:val="39"/>
    <w:unhideWhenUsed/>
    <w:pPr>
      <w:ind w:left="283" w:right="0" w:firstLine="0"/>
      <w:spacing w:after="57"/>
    </w:pPr>
  </w:style>
  <w:style w:type="paragraph" w:styleId="905">
    <w:name w:val="toc 3"/>
    <w:basedOn w:val="914"/>
    <w:next w:val="914"/>
    <w:uiPriority w:val="39"/>
    <w:unhideWhenUsed/>
    <w:pPr>
      <w:ind w:left="567" w:right="0" w:firstLine="0"/>
      <w:spacing w:after="57"/>
    </w:pPr>
  </w:style>
  <w:style w:type="paragraph" w:styleId="906">
    <w:name w:val="toc 4"/>
    <w:basedOn w:val="914"/>
    <w:next w:val="914"/>
    <w:uiPriority w:val="39"/>
    <w:unhideWhenUsed/>
    <w:pPr>
      <w:ind w:left="850" w:right="0" w:firstLine="0"/>
      <w:spacing w:after="57"/>
    </w:pPr>
  </w:style>
  <w:style w:type="paragraph" w:styleId="907">
    <w:name w:val="toc 5"/>
    <w:basedOn w:val="914"/>
    <w:next w:val="914"/>
    <w:uiPriority w:val="39"/>
    <w:unhideWhenUsed/>
    <w:pPr>
      <w:ind w:left="1134" w:right="0" w:firstLine="0"/>
      <w:spacing w:after="57"/>
    </w:pPr>
  </w:style>
  <w:style w:type="paragraph" w:styleId="908">
    <w:name w:val="toc 6"/>
    <w:basedOn w:val="914"/>
    <w:next w:val="914"/>
    <w:uiPriority w:val="39"/>
    <w:unhideWhenUsed/>
    <w:pPr>
      <w:ind w:left="1417" w:right="0" w:firstLine="0"/>
      <w:spacing w:after="57"/>
    </w:pPr>
  </w:style>
  <w:style w:type="paragraph" w:styleId="909">
    <w:name w:val="toc 7"/>
    <w:basedOn w:val="914"/>
    <w:next w:val="914"/>
    <w:uiPriority w:val="39"/>
    <w:unhideWhenUsed/>
    <w:pPr>
      <w:ind w:left="1701" w:right="0" w:firstLine="0"/>
      <w:spacing w:after="57"/>
    </w:pPr>
  </w:style>
  <w:style w:type="paragraph" w:styleId="910">
    <w:name w:val="toc 8"/>
    <w:basedOn w:val="914"/>
    <w:next w:val="914"/>
    <w:uiPriority w:val="39"/>
    <w:unhideWhenUsed/>
    <w:pPr>
      <w:ind w:left="1984" w:right="0" w:firstLine="0"/>
      <w:spacing w:after="57"/>
    </w:pPr>
  </w:style>
  <w:style w:type="paragraph" w:styleId="911">
    <w:name w:val="toc 9"/>
    <w:basedOn w:val="914"/>
    <w:next w:val="914"/>
    <w:uiPriority w:val="39"/>
    <w:unhideWhenUsed/>
    <w:pPr>
      <w:ind w:left="2268" w:right="0" w:firstLine="0"/>
      <w:spacing w:after="57"/>
    </w:pPr>
  </w:style>
  <w:style w:type="paragraph" w:styleId="912">
    <w:name w:val="TOC Heading"/>
    <w:uiPriority w:val="39"/>
    <w:unhideWhenUsed/>
  </w:style>
  <w:style w:type="paragraph" w:styleId="913">
    <w:name w:val="table of figures"/>
    <w:basedOn w:val="914"/>
    <w:next w:val="914"/>
    <w:uiPriority w:val="99"/>
    <w:unhideWhenUsed/>
    <w:pPr>
      <w:spacing w:after="0" w:afterAutospacing="0"/>
    </w:pPr>
  </w:style>
  <w:style w:type="paragraph" w:styleId="914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5">
    <w:name w:val="Heading 1"/>
    <w:basedOn w:val="914"/>
    <w:next w:val="914"/>
    <w:link w:val="921"/>
    <w:qFormat/>
    <w:pPr>
      <w:keepNext/>
      <w:widowControl/>
      <w:outlineLvl w:val="0"/>
    </w:pPr>
    <w:rPr>
      <w:sz w:val="28"/>
      <w:szCs w:val="24"/>
    </w:rPr>
  </w:style>
  <w:style w:type="paragraph" w:styleId="916">
    <w:name w:val="Heading 2"/>
    <w:basedOn w:val="914"/>
    <w:next w:val="914"/>
    <w:link w:val="922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917">
    <w:name w:val="Heading 3"/>
    <w:basedOn w:val="914"/>
    <w:next w:val="914"/>
    <w:link w:val="923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918" w:default="1">
    <w:name w:val="Default Paragraph Font"/>
    <w:uiPriority w:val="1"/>
    <w:semiHidden/>
    <w:unhideWhenUsed/>
  </w:style>
  <w:style w:type="table" w:styleId="9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0" w:default="1">
    <w:name w:val="No List"/>
    <w:uiPriority w:val="99"/>
    <w:semiHidden/>
    <w:unhideWhenUsed/>
  </w:style>
  <w:style w:type="character" w:styleId="921" w:customStyle="1">
    <w:name w:val="Заголовок 1 Знак"/>
    <w:basedOn w:val="918"/>
    <w:link w:val="915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22" w:customStyle="1">
    <w:name w:val="Заголовок 2 Знак"/>
    <w:basedOn w:val="918"/>
    <w:link w:val="916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23" w:customStyle="1">
    <w:name w:val="Заголовок 3 Знак"/>
    <w:basedOn w:val="918"/>
    <w:link w:val="917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924" w:customStyle="1">
    <w:name w:val="Нет списка1"/>
    <w:next w:val="920"/>
    <w:uiPriority w:val="99"/>
    <w:semiHidden/>
    <w:unhideWhenUsed/>
  </w:style>
  <w:style w:type="paragraph" w:styleId="925">
    <w:name w:val="Body Text 2"/>
    <w:basedOn w:val="914"/>
    <w:link w:val="926"/>
    <w:uiPriority w:val="99"/>
    <w:pPr>
      <w:jc w:val="both"/>
      <w:widowControl/>
    </w:pPr>
    <w:rPr>
      <w:b/>
      <w:sz w:val="24"/>
      <w:szCs w:val="24"/>
    </w:rPr>
  </w:style>
  <w:style w:type="character" w:styleId="926" w:customStyle="1">
    <w:name w:val="Основной текст 2 Знак"/>
    <w:basedOn w:val="918"/>
    <w:link w:val="925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927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28">
    <w:name w:val="Body Text"/>
    <w:basedOn w:val="914"/>
    <w:link w:val="929"/>
    <w:pPr>
      <w:spacing w:after="120"/>
    </w:pPr>
  </w:style>
  <w:style w:type="character" w:styleId="929" w:customStyle="1">
    <w:name w:val="Основной текст Знак"/>
    <w:basedOn w:val="918"/>
    <w:link w:val="92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0">
    <w:name w:val="Body Text Indent 2"/>
    <w:basedOn w:val="914"/>
    <w:link w:val="931"/>
    <w:pPr>
      <w:ind w:left="283"/>
      <w:spacing w:after="120" w:line="480" w:lineRule="auto"/>
    </w:pPr>
  </w:style>
  <w:style w:type="character" w:styleId="931" w:customStyle="1">
    <w:name w:val="Основной текст с отступом 2 Знак"/>
    <w:basedOn w:val="918"/>
    <w:link w:val="93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2">
    <w:name w:val="Body Text 3"/>
    <w:basedOn w:val="914"/>
    <w:link w:val="933"/>
    <w:pPr>
      <w:spacing w:after="120"/>
    </w:pPr>
    <w:rPr>
      <w:sz w:val="16"/>
      <w:szCs w:val="16"/>
    </w:rPr>
  </w:style>
  <w:style w:type="character" w:styleId="933" w:customStyle="1">
    <w:name w:val="Основной текст 3 Знак"/>
    <w:basedOn w:val="918"/>
    <w:link w:val="93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34">
    <w:name w:val="Header"/>
    <w:basedOn w:val="914"/>
    <w:link w:val="935"/>
    <w:uiPriority w:val="99"/>
    <w:pPr>
      <w:tabs>
        <w:tab w:val="center" w:pos="4677" w:leader="none"/>
        <w:tab w:val="right" w:pos="9355" w:leader="none"/>
      </w:tabs>
    </w:pPr>
  </w:style>
  <w:style w:type="character" w:styleId="935" w:customStyle="1">
    <w:name w:val="Верхний колонтитул Знак"/>
    <w:basedOn w:val="918"/>
    <w:link w:val="93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6">
    <w:name w:val="Footer"/>
    <w:basedOn w:val="914"/>
    <w:link w:val="937"/>
    <w:uiPriority w:val="99"/>
    <w:pPr>
      <w:tabs>
        <w:tab w:val="center" w:pos="4677" w:leader="none"/>
        <w:tab w:val="right" w:pos="9355" w:leader="none"/>
      </w:tabs>
    </w:pPr>
  </w:style>
  <w:style w:type="character" w:styleId="937" w:customStyle="1">
    <w:name w:val="Нижний колонтитул Знак"/>
    <w:basedOn w:val="918"/>
    <w:link w:val="93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8">
    <w:name w:val="Balloon Text"/>
    <w:basedOn w:val="914"/>
    <w:link w:val="939"/>
    <w:rPr>
      <w:rFonts w:ascii="Tahoma" w:hAnsi="Tahoma" w:cs="Tahoma"/>
      <w:sz w:val="16"/>
      <w:szCs w:val="16"/>
    </w:rPr>
  </w:style>
  <w:style w:type="character" w:styleId="939" w:customStyle="1">
    <w:name w:val="Текст выноски Знак"/>
    <w:basedOn w:val="918"/>
    <w:link w:val="938"/>
    <w:rPr>
      <w:rFonts w:ascii="Tahoma" w:hAnsi="Tahoma" w:eastAsia="Times New Roman" w:cs="Tahoma"/>
      <w:sz w:val="16"/>
      <w:szCs w:val="16"/>
      <w:lang w:eastAsia="ru-RU"/>
    </w:rPr>
  </w:style>
  <w:style w:type="paragraph" w:styleId="940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1" w:customStyle="1">
    <w:name w:val="webofficeattributevalue"/>
  </w:style>
  <w:style w:type="character" w:styleId="942">
    <w:name w:val="line number"/>
    <w:basedOn w:val="918"/>
  </w:style>
  <w:style w:type="numbering" w:styleId="943" w:customStyle="1">
    <w:name w:val="Нет списка11"/>
    <w:next w:val="920"/>
    <w:uiPriority w:val="99"/>
    <w:semiHidden/>
    <w:unhideWhenUsed/>
  </w:style>
  <w:style w:type="paragraph" w:styleId="944" w:customStyle="1">
    <w:name w:val="2"/>
    <w:basedOn w:val="914"/>
    <w:next w:val="996"/>
    <w:link w:val="945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945" w:customStyle="1">
    <w:name w:val="Название Знак"/>
    <w:link w:val="944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946" w:customStyle="1">
    <w:name w:val="a5"/>
    <w:basedOn w:val="914"/>
    <w:uiPriority w:val="99"/>
    <w:pPr>
      <w:widowControl/>
    </w:pPr>
  </w:style>
  <w:style w:type="paragraph" w:styleId="947" w:customStyle="1">
    <w:name w:val="Таблица шапка"/>
    <w:basedOn w:val="914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948">
    <w:name w:val="page number"/>
    <w:uiPriority w:val="99"/>
    <w:rPr>
      <w:rFonts w:cs="Times New Roman"/>
    </w:rPr>
  </w:style>
  <w:style w:type="paragraph" w:styleId="949">
    <w:name w:val="Body Text Indent"/>
    <w:basedOn w:val="914"/>
    <w:link w:val="950"/>
    <w:pPr>
      <w:ind w:left="283"/>
      <w:spacing w:after="120"/>
    </w:pPr>
    <w:rPr>
      <w:rFonts w:ascii="Arial" w:hAnsi="Arial"/>
    </w:rPr>
  </w:style>
  <w:style w:type="character" w:styleId="950" w:customStyle="1">
    <w:name w:val="Основной текст с отступом Знак"/>
    <w:basedOn w:val="918"/>
    <w:link w:val="949"/>
    <w:rPr>
      <w:rFonts w:ascii="Arial" w:hAnsi="Arial" w:eastAsia="Times New Roman" w:cs="Times New Roman"/>
      <w:sz w:val="20"/>
      <w:szCs w:val="20"/>
      <w:lang w:eastAsia="ru-RU"/>
    </w:rPr>
  </w:style>
  <w:style w:type="paragraph" w:styleId="951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52">
    <w:name w:val="Block Text"/>
    <w:basedOn w:val="914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953">
    <w:name w:val="Subtitle"/>
    <w:basedOn w:val="914"/>
    <w:link w:val="954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954" w:customStyle="1">
    <w:name w:val="Подзаголовок Знак"/>
    <w:basedOn w:val="918"/>
    <w:link w:val="953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55" w:customStyle="1">
    <w:name w:val="_Маркер (номер) - с заголовком"/>
    <w:basedOn w:val="914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956">
    <w:name w:val="Body Text Indent 3"/>
    <w:basedOn w:val="914"/>
    <w:link w:val="957"/>
    <w:pPr>
      <w:ind w:left="283"/>
      <w:spacing w:after="120"/>
    </w:pPr>
    <w:rPr>
      <w:rFonts w:ascii="Arial" w:hAnsi="Arial"/>
      <w:sz w:val="16"/>
      <w:szCs w:val="16"/>
    </w:rPr>
  </w:style>
  <w:style w:type="character" w:styleId="957" w:customStyle="1">
    <w:name w:val="Основной текст с отступом 3 Знак"/>
    <w:basedOn w:val="918"/>
    <w:link w:val="956"/>
    <w:rPr>
      <w:rFonts w:ascii="Arial" w:hAnsi="Arial" w:eastAsia="Times New Roman" w:cs="Times New Roman"/>
      <w:sz w:val="16"/>
      <w:szCs w:val="16"/>
      <w:lang w:eastAsia="ru-RU"/>
    </w:rPr>
  </w:style>
  <w:style w:type="paragraph" w:styleId="958" w:customStyle="1">
    <w:name w:val="Noeeu14"/>
    <w:basedOn w:val="914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959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960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961" w:customStyle="1">
    <w:name w:val="Text"/>
    <w:basedOn w:val="914"/>
    <w:uiPriority w:val="99"/>
    <w:pPr>
      <w:spacing w:after="240"/>
      <w:widowControl/>
    </w:pPr>
    <w:rPr>
      <w:sz w:val="24"/>
      <w:lang w:val="en-US" w:eastAsia="en-US"/>
    </w:rPr>
  </w:style>
  <w:style w:type="character" w:styleId="962">
    <w:name w:val="annotation reference"/>
    <w:rPr>
      <w:rFonts w:cs="Times New Roman"/>
      <w:sz w:val="16"/>
      <w:szCs w:val="16"/>
    </w:rPr>
  </w:style>
  <w:style w:type="paragraph" w:styleId="963">
    <w:name w:val="annotation text"/>
    <w:basedOn w:val="914"/>
    <w:link w:val="964"/>
    <w:rPr>
      <w:rFonts w:ascii="Arial" w:hAnsi="Arial" w:cs="Arial"/>
    </w:rPr>
  </w:style>
  <w:style w:type="character" w:styleId="964" w:customStyle="1">
    <w:name w:val="Текст примечания Знак"/>
    <w:basedOn w:val="918"/>
    <w:link w:val="963"/>
    <w:rPr>
      <w:rFonts w:ascii="Arial" w:hAnsi="Arial" w:eastAsia="Times New Roman" w:cs="Arial"/>
      <w:sz w:val="20"/>
      <w:szCs w:val="20"/>
      <w:lang w:eastAsia="ru-RU"/>
    </w:rPr>
  </w:style>
  <w:style w:type="paragraph" w:styleId="965">
    <w:name w:val="annotation subject"/>
    <w:basedOn w:val="963"/>
    <w:next w:val="963"/>
    <w:link w:val="966"/>
    <w:rPr>
      <w:b/>
      <w:bCs/>
    </w:rPr>
  </w:style>
  <w:style w:type="character" w:styleId="966" w:customStyle="1">
    <w:name w:val="Тема примечания Знак"/>
    <w:basedOn w:val="964"/>
    <w:link w:val="965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967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968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969">
    <w:name w:val="Normal (Web)"/>
    <w:basedOn w:val="914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970" w:customStyle="1">
    <w:name w:val="Нет списка111"/>
    <w:next w:val="920"/>
    <w:uiPriority w:val="99"/>
    <w:semiHidden/>
    <w:unhideWhenUsed/>
  </w:style>
  <w:style w:type="paragraph" w:styleId="971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972" w:customStyle="1">
    <w:name w:val="Нет списка2"/>
    <w:next w:val="920"/>
    <w:uiPriority w:val="99"/>
    <w:semiHidden/>
    <w:unhideWhenUsed/>
  </w:style>
  <w:style w:type="paragraph" w:styleId="973">
    <w:name w:val="Plain Text"/>
    <w:basedOn w:val="914"/>
    <w:link w:val="974"/>
    <w:pPr>
      <w:widowControl/>
    </w:pPr>
    <w:rPr>
      <w:rFonts w:ascii="Courier New" w:hAnsi="Courier New" w:cs="Courier New"/>
    </w:rPr>
  </w:style>
  <w:style w:type="character" w:styleId="974" w:customStyle="1">
    <w:name w:val="Текст Знак"/>
    <w:basedOn w:val="918"/>
    <w:link w:val="973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975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97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977">
    <w:name w:val="Table Grid"/>
    <w:basedOn w:val="91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8" w:customStyle="1">
    <w:name w:val="text"/>
    <w:basedOn w:val="914"/>
    <w:uiPriority w:val="99"/>
    <w:pPr>
      <w:spacing w:after="240"/>
      <w:widowControl/>
    </w:pPr>
    <w:rPr>
      <w:sz w:val="24"/>
      <w:szCs w:val="24"/>
    </w:rPr>
  </w:style>
  <w:style w:type="paragraph" w:styleId="979" w:customStyle="1">
    <w:name w:val="Body Text Indent 21"/>
    <w:basedOn w:val="914"/>
    <w:uiPriority w:val="99"/>
    <w:pPr>
      <w:ind w:firstLine="720"/>
      <w:widowControl/>
    </w:pPr>
    <w:rPr>
      <w:sz w:val="26"/>
      <w:szCs w:val="26"/>
    </w:rPr>
  </w:style>
  <w:style w:type="paragraph" w:styleId="980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981">
    <w:name w:val="List Paragraph"/>
    <w:basedOn w:val="914"/>
    <w:link w:val="986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982">
    <w:name w:val="Hyperlink"/>
    <w:unhideWhenUsed/>
    <w:rPr>
      <w:color w:val="0000ff"/>
      <w:u w:val="single"/>
    </w:rPr>
  </w:style>
  <w:style w:type="paragraph" w:styleId="983">
    <w:name w:val="footnote text"/>
    <w:basedOn w:val="914"/>
    <w:link w:val="984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984" w:customStyle="1">
    <w:name w:val="Текст сноски Знак"/>
    <w:basedOn w:val="918"/>
    <w:link w:val="983"/>
    <w:uiPriority w:val="99"/>
    <w:rPr>
      <w:rFonts w:ascii="Calibri" w:hAnsi="Calibri" w:eastAsia="Calibri" w:cs="Times New Roman"/>
      <w:sz w:val="20"/>
      <w:szCs w:val="20"/>
    </w:rPr>
  </w:style>
  <w:style w:type="character" w:styleId="985">
    <w:name w:val="footnote reference"/>
    <w:unhideWhenUsed/>
    <w:rPr>
      <w:vertAlign w:val="superscript"/>
    </w:rPr>
  </w:style>
  <w:style w:type="character" w:styleId="986" w:customStyle="1">
    <w:name w:val="Абзац списка Знак"/>
    <w:link w:val="981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987" w:customStyle="1">
    <w:name w:val="П.1 Char"/>
    <w:link w:val="988"/>
    <w:rPr>
      <w:bCs/>
      <w:sz w:val="24"/>
      <w:szCs w:val="24"/>
    </w:rPr>
  </w:style>
  <w:style w:type="paragraph" w:styleId="988" w:customStyle="1">
    <w:name w:val="П.1"/>
    <w:basedOn w:val="981"/>
    <w:link w:val="987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989" w:customStyle="1">
    <w:name w:val="П.1.1 Char"/>
    <w:link w:val="990"/>
    <w:rPr>
      <w:bCs/>
      <w:sz w:val="24"/>
      <w:szCs w:val="24"/>
    </w:rPr>
  </w:style>
  <w:style w:type="paragraph" w:styleId="990" w:customStyle="1">
    <w:name w:val="П.1.1"/>
    <w:basedOn w:val="988"/>
    <w:link w:val="989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991" w:customStyle="1">
    <w:name w:val="П.1.1.1"/>
    <w:basedOn w:val="988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992" w:customStyle="1">
    <w:name w:val="П.1.1.1.1"/>
    <w:basedOn w:val="988"/>
    <w:next w:val="914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93" w:customStyle="1">
    <w:name w:val="П.1.1.1.1.1"/>
    <w:basedOn w:val="988"/>
    <w:next w:val="992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94" w:customStyle="1">
    <w:name w:val="П.глава"/>
    <w:basedOn w:val="981"/>
    <w:next w:val="988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995" w:customStyle="1">
    <w:name w:val="Сетка таблицы1"/>
    <w:basedOn w:val="919"/>
    <w:next w:val="977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6">
    <w:name w:val="Title"/>
    <w:basedOn w:val="914"/>
    <w:next w:val="914"/>
    <w:link w:val="997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97" w:customStyle="1">
    <w:name w:val="Заголовок Знак"/>
    <w:basedOn w:val="918"/>
    <w:link w:val="996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998" w:customStyle="1">
    <w:name w:val="Нет списка3"/>
    <w:next w:val="920"/>
    <w:semiHidden/>
    <w:unhideWhenUsed/>
  </w:style>
  <w:style w:type="table" w:styleId="999" w:customStyle="1">
    <w:name w:val="Сетка таблицы2"/>
    <w:basedOn w:val="919"/>
    <w:next w:val="9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0" w:customStyle="1">
    <w:name w:val="1"/>
    <w:basedOn w:val="914"/>
    <w:next w:val="996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01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002" w:customStyle="1">
    <w:name w:val="Тема приказа"/>
    <w:basedOn w:val="914"/>
    <w:link w:val="1003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1003" w:customStyle="1">
    <w:name w:val="Тема приказа Знак"/>
    <w:link w:val="1002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004" w:customStyle="1">
    <w:name w:val="Основной текст_"/>
    <w:link w:val="1005"/>
    <w:rPr>
      <w:sz w:val="23"/>
      <w:szCs w:val="23"/>
      <w:shd w:val="clear" w:color="auto" w:fill="ffffff"/>
    </w:rPr>
  </w:style>
  <w:style w:type="paragraph" w:styleId="1005" w:customStyle="1">
    <w:name w:val="Основной текст3"/>
    <w:basedOn w:val="914"/>
    <w:link w:val="1004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1006">
    <w:name w:val="Colorful List Accent 1"/>
    <w:basedOn w:val="919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007" w:customStyle="1">
    <w:name w:val="4"/>
    <w:basedOn w:val="914"/>
    <w:next w:val="996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08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9">
    <w:name w:val="endnote text"/>
    <w:basedOn w:val="914"/>
    <w:link w:val="1010"/>
    <w:uiPriority w:val="99"/>
    <w:semiHidden/>
    <w:unhideWhenUsed/>
    <w:pPr>
      <w:widowControl/>
    </w:pPr>
  </w:style>
  <w:style w:type="character" w:styleId="1010" w:customStyle="1">
    <w:name w:val="Текст концевой сноски Знак"/>
    <w:basedOn w:val="918"/>
    <w:link w:val="100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1">
    <w:name w:val="endnote reference"/>
    <w:uiPriority w:val="99"/>
    <w:semiHidden/>
    <w:unhideWhenUsed/>
    <w:rPr>
      <w:vertAlign w:val="superscript"/>
    </w:rPr>
  </w:style>
  <w:style w:type="paragraph" w:styleId="1012" w:customStyle="1">
    <w:name w:val="3"/>
    <w:basedOn w:val="914"/>
    <w:next w:val="996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13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4" w:customStyle="1">
    <w:name w:val="Знак Знак Знак1"/>
    <w:basedOn w:val="914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55CD5-BF67-4957-AE77-E2A86DB5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kuprashevichaa</cp:lastModifiedBy>
  <cp:revision>58</cp:revision>
  <dcterms:created xsi:type="dcterms:W3CDTF">2022-06-23T08:36:00Z</dcterms:created>
  <dcterms:modified xsi:type="dcterms:W3CDTF">2026-08-27T05:30:42Z</dcterms:modified>
</cp:coreProperties>
</file>